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7008"/>
      </w:tblGrid>
      <w:tr w:rsidR="00AD7227" w:rsidRPr="0017467E" w:rsidTr="002C137C">
        <w:trPr>
          <w:trHeight w:val="1437"/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27" w:rsidRPr="0017467E" w:rsidRDefault="00AD7227" w:rsidP="00CD0827">
            <w:pPr>
              <w:keepNext/>
              <w:ind w:left="5400" w:firstLine="422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7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27" w:rsidRPr="00352369" w:rsidRDefault="00AD7227" w:rsidP="00CD0827">
            <w:pPr>
              <w:keepNext/>
              <w:jc w:val="both"/>
              <w:outlineLvl w:val="6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                         </w:t>
            </w:r>
            <w:r w:rsidRPr="00352369">
              <w:rPr>
                <w:b/>
                <w:szCs w:val="24"/>
                <w:lang w:eastAsia="lt-LT"/>
              </w:rPr>
              <w:t>PATVIRTINTA</w:t>
            </w:r>
          </w:p>
          <w:p w:rsidR="00AD7227" w:rsidRDefault="00AD7227" w:rsidP="00CD082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Biudžetinės įstaigos Vilniaus miesto nakvynės namų</w:t>
            </w:r>
          </w:p>
          <w:p w:rsidR="00AD7227" w:rsidRDefault="00AD7227" w:rsidP="00CD082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Direktoriaus Edvardo Jablonskio</w:t>
            </w:r>
          </w:p>
          <w:p w:rsidR="00AD7227" w:rsidRDefault="00AD7227" w:rsidP="00CD082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_________________ Nr. _________</w:t>
            </w:r>
          </w:p>
          <w:p w:rsidR="00AD7227" w:rsidRDefault="00AD7227" w:rsidP="00CD0827">
            <w:pPr>
              <w:tabs>
                <w:tab w:val="left" w:pos="38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Vilnius</w:t>
            </w:r>
          </w:p>
          <w:p w:rsidR="00AD7227" w:rsidRPr="0017467E" w:rsidRDefault="00AD7227" w:rsidP="00CD0827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AD7227" w:rsidRPr="0017467E" w:rsidRDefault="00AD7227" w:rsidP="00235014">
      <w:pPr>
        <w:rPr>
          <w:szCs w:val="24"/>
          <w:lang w:eastAsia="lt-LT"/>
        </w:rPr>
      </w:pPr>
    </w:p>
    <w:p w:rsidR="00AD7227" w:rsidRPr="0017467E" w:rsidRDefault="00AD7227" w:rsidP="00235014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:rsidR="00AD7227" w:rsidRPr="0017467E" w:rsidRDefault="00AD7227" w:rsidP="00235014">
      <w:pPr>
        <w:rPr>
          <w:szCs w:val="24"/>
          <w:lang w:eastAsia="lt-LT"/>
        </w:rPr>
      </w:pPr>
    </w:p>
    <w:p w:rsidR="00AD7227" w:rsidRPr="0017467E" w:rsidRDefault="00AD7227" w:rsidP="00235014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:rsidR="00AD7227" w:rsidRPr="0017467E" w:rsidRDefault="00AD7227" w:rsidP="00235014">
      <w:pPr>
        <w:jc w:val="center"/>
        <w:rPr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:rsidR="00AD7227" w:rsidRDefault="00AD7227" w:rsidP="00235014">
      <w:pPr>
        <w:rPr>
          <w:szCs w:val="24"/>
          <w:lang w:eastAsia="lt-LT"/>
        </w:rPr>
      </w:pPr>
    </w:p>
    <w:p w:rsidR="00AD7227" w:rsidRDefault="00AD7227" w:rsidP="00235014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</w:t>
      </w:r>
      <w:r w:rsidRPr="0017467E">
        <w:rPr>
          <w:szCs w:val="24"/>
          <w:lang w:eastAsia="lt-LT"/>
        </w:rPr>
        <w:t>1.</w:t>
      </w:r>
      <w:r>
        <w:rPr>
          <w:szCs w:val="24"/>
          <w:lang w:eastAsia="lt-LT"/>
        </w:rPr>
        <w:t xml:space="preserve"> Biudžetinės įstaigos Vilniaus miesto nakvynės namų (toliau-Nakvynės namai) sandėlininkas </w:t>
      </w:r>
      <w:r w:rsidRPr="0017467E">
        <w:rPr>
          <w:szCs w:val="24"/>
          <w:lang w:eastAsia="lt-LT"/>
        </w:rPr>
        <w:t>y</w:t>
      </w:r>
      <w:r>
        <w:rPr>
          <w:szCs w:val="24"/>
          <w:lang w:eastAsia="lt-LT"/>
        </w:rPr>
        <w:t xml:space="preserve">ra priskirtas kvalifikuotų darbuotojų grupei. </w:t>
      </w:r>
    </w:p>
    <w:p w:rsidR="00AD7227" w:rsidRDefault="00AD7227" w:rsidP="00235014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2. Pareigybės lygis C. Šiam pareigybės lygiui būtinas ne žemesnis kaip vidurinis išsilavinimas ir (ar) įgyta profesinė kvalifikacija. </w:t>
      </w:r>
    </w:p>
    <w:p w:rsidR="00AD7227" w:rsidRDefault="00AD7227" w:rsidP="00FA671F">
      <w:pPr>
        <w:tabs>
          <w:tab w:val="left" w:pos="0"/>
          <w:tab w:val="left" w:pos="5387"/>
        </w:tabs>
        <w:jc w:val="both"/>
      </w:pPr>
      <w:r>
        <w:t xml:space="preserve">           3. </w:t>
      </w:r>
      <w:r>
        <w:rPr>
          <w:szCs w:val="24"/>
          <w:lang w:eastAsia="lt-LT"/>
        </w:rPr>
        <w:t>Sandėlininką</w:t>
      </w:r>
      <w:r>
        <w:t xml:space="preserve"> į pareigas skiria ir iš jų atleidžia Nakvynės namų direktorius.</w:t>
      </w:r>
    </w:p>
    <w:p w:rsidR="00AD7227" w:rsidRDefault="00AD7227" w:rsidP="00FA671F">
      <w:pPr>
        <w:tabs>
          <w:tab w:val="left" w:pos="0"/>
        </w:tabs>
        <w:jc w:val="both"/>
      </w:pPr>
      <w:r>
        <w:t xml:space="preserve">           4. </w:t>
      </w:r>
      <w:r>
        <w:rPr>
          <w:szCs w:val="24"/>
          <w:lang w:eastAsia="lt-LT"/>
        </w:rPr>
        <w:t>Sandėlininko</w:t>
      </w:r>
      <w:r>
        <w:t xml:space="preserve"> pareigybė priskiriama darbuotojų, dirbančių pagal darbo sutartį kategorijai.</w:t>
      </w:r>
    </w:p>
    <w:p w:rsidR="00AD7227" w:rsidRDefault="00AD7227" w:rsidP="00FA671F">
      <w:pPr>
        <w:tabs>
          <w:tab w:val="left" w:pos="0"/>
          <w:tab w:val="left" w:pos="720"/>
        </w:tabs>
        <w:jc w:val="both"/>
        <w:rPr>
          <w:szCs w:val="24"/>
          <w:lang w:eastAsia="lt-LT"/>
        </w:rPr>
      </w:pPr>
      <w:r>
        <w:t xml:space="preserve">           5. S</w:t>
      </w:r>
      <w:r>
        <w:rPr>
          <w:szCs w:val="24"/>
          <w:lang w:eastAsia="lt-LT"/>
        </w:rPr>
        <w:t>andėlininkas</w:t>
      </w:r>
      <w:r>
        <w:t xml:space="preserve"> tiesiogiai pavaldus Nakvynės namų ūkio dalies vedėjui</w:t>
      </w:r>
      <w:r>
        <w:rPr>
          <w:szCs w:val="24"/>
          <w:lang w:eastAsia="lt-LT"/>
        </w:rPr>
        <w:t>.</w:t>
      </w:r>
    </w:p>
    <w:p w:rsidR="00AD7227" w:rsidRPr="008F5842" w:rsidRDefault="00AD7227" w:rsidP="00FA671F">
      <w:pPr>
        <w:tabs>
          <w:tab w:val="left" w:pos="0"/>
          <w:tab w:val="left" w:pos="720"/>
        </w:tabs>
        <w:jc w:val="both"/>
        <w:rPr>
          <w:color w:val="000000"/>
          <w:shd w:val="clear" w:color="auto" w:fill="FFFFFF"/>
        </w:rPr>
      </w:pPr>
      <w:r>
        <w:rPr>
          <w:szCs w:val="24"/>
          <w:lang w:eastAsia="lt-LT"/>
        </w:rPr>
        <w:t xml:space="preserve">     </w:t>
      </w:r>
      <w:r>
        <w:rPr>
          <w:color w:val="000000"/>
          <w:shd w:val="clear" w:color="auto" w:fill="FFFFFF"/>
        </w:rPr>
        <w:t xml:space="preserve">      6</w:t>
      </w:r>
      <w:r>
        <w:t xml:space="preserve">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sandėlininko </w:t>
      </w:r>
      <w:r w:rsidRPr="004D5754">
        <w:t xml:space="preserve"> iniciatyva.</w:t>
      </w:r>
    </w:p>
    <w:p w:rsidR="00AD7227" w:rsidRDefault="00AD7227" w:rsidP="00FA671F">
      <w:pPr>
        <w:tabs>
          <w:tab w:val="left" w:pos="540"/>
        </w:tabs>
        <w:rPr>
          <w:szCs w:val="24"/>
          <w:lang w:eastAsia="lt-LT"/>
        </w:rPr>
      </w:pPr>
    </w:p>
    <w:p w:rsidR="00AD7227" w:rsidRDefault="00AD7227" w:rsidP="00235014">
      <w:pPr>
        <w:ind w:left="709" w:hanging="567"/>
        <w:jc w:val="both"/>
        <w:rPr>
          <w:szCs w:val="24"/>
          <w:lang w:eastAsia="lt-LT"/>
        </w:rPr>
      </w:pPr>
    </w:p>
    <w:p w:rsidR="00AD7227" w:rsidRDefault="00AD7227" w:rsidP="002F5765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:rsidR="00AD7227" w:rsidRDefault="00AD7227" w:rsidP="002F5765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SPECIALŪS REIKALAVIMAI ŠIAS PAREIGAS EINANČIAM DARBUOTOJUI</w:t>
      </w:r>
    </w:p>
    <w:p w:rsidR="00AD7227" w:rsidRDefault="00AD7227" w:rsidP="00930A0A">
      <w:pPr>
        <w:ind w:firstLine="62"/>
        <w:jc w:val="both"/>
        <w:rPr>
          <w:szCs w:val="24"/>
          <w:lang w:eastAsia="lt-LT"/>
        </w:rPr>
      </w:pPr>
    </w:p>
    <w:p w:rsidR="00AD7227" w:rsidRDefault="00AD7227" w:rsidP="00FA671F">
      <w:pPr>
        <w:tabs>
          <w:tab w:val="left" w:pos="720"/>
        </w:tabs>
        <w:ind w:firstLine="62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7. </w:t>
      </w:r>
      <w:r w:rsidRPr="00703A74">
        <w:rPr>
          <w:szCs w:val="24"/>
          <w:lang w:eastAsia="lt-LT"/>
        </w:rPr>
        <w:t>Darbuotojas, einantis šias pareigas, turi atitikti šiuos specialius reikalavimus:</w:t>
      </w:r>
    </w:p>
    <w:p w:rsidR="00AD7227" w:rsidRDefault="00AD7227" w:rsidP="00930A0A">
      <w:pPr>
        <w:tabs>
          <w:tab w:val="left" w:pos="540"/>
        </w:tabs>
        <w:ind w:firstLine="62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7.1. turėti vidurinį išsilavinimą arba įgytą profesinę kvalifikaciją;</w:t>
      </w:r>
    </w:p>
    <w:p w:rsidR="00AD7227" w:rsidRDefault="00AD7227" w:rsidP="00930A0A">
      <w:pPr>
        <w:tabs>
          <w:tab w:val="left" w:pos="540"/>
        </w:tabs>
        <w:ind w:firstLine="62"/>
        <w:jc w:val="both"/>
        <w:rPr>
          <w:lang w:eastAsia="lt-LT"/>
        </w:rPr>
      </w:pPr>
      <w:r>
        <w:t xml:space="preserve">          7.2. būti susipažinusiam su Lietuvos Respublikos Konstitucija, Lietuvos Respublikos teisės aktais, reglamentuojančiais sandėlių ūkio darbo organizavimo pagrindus, </w:t>
      </w:r>
      <w:r w:rsidRPr="000C1199">
        <w:rPr>
          <w:lang w:eastAsia="lt-LT"/>
        </w:rPr>
        <w:t>Nakvynės namų direktoriaus įsak</w:t>
      </w:r>
      <w:r>
        <w:rPr>
          <w:lang w:eastAsia="lt-LT"/>
        </w:rPr>
        <w:t>ymais</w:t>
      </w:r>
      <w:r w:rsidRPr="000C1199">
        <w:rPr>
          <w:lang w:eastAsia="lt-LT"/>
        </w:rPr>
        <w:t>,  vidaus darbo tvarkos, darbuotojų saugos ir sveikatos, priešgaisrinės saugos, higienos bei sanitarijos taisyklėmis</w:t>
      </w:r>
      <w:r>
        <w:rPr>
          <w:lang w:eastAsia="lt-LT"/>
        </w:rPr>
        <w:t>;</w:t>
      </w:r>
    </w:p>
    <w:p w:rsidR="00AD7227" w:rsidRPr="00E905AE" w:rsidRDefault="00AD7227" w:rsidP="00930A0A">
      <w:pPr>
        <w:tabs>
          <w:tab w:val="left" w:pos="540"/>
        </w:tabs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  7.3. gebėti sklandžiai dėstyti mintis raštu ir žodžiu </w:t>
      </w:r>
      <w:r w:rsidRPr="00E905AE">
        <w:rPr>
          <w:szCs w:val="24"/>
          <w:shd w:val="clear" w:color="auto" w:fill="FFFFFF"/>
        </w:rPr>
        <w:t xml:space="preserve">valstybine kalba ir </w:t>
      </w:r>
      <w:r>
        <w:rPr>
          <w:szCs w:val="24"/>
          <w:shd w:val="clear" w:color="auto" w:fill="FFFFFF"/>
        </w:rPr>
        <w:t xml:space="preserve">mokėti </w:t>
      </w:r>
      <w:r w:rsidRPr="00E905AE">
        <w:rPr>
          <w:szCs w:val="24"/>
          <w:shd w:val="clear" w:color="auto" w:fill="FFFFFF"/>
        </w:rPr>
        <w:t>užsienio kalbą (rusų) vartotojo lygmeniu;</w:t>
      </w:r>
    </w:p>
    <w:p w:rsidR="00AD7227" w:rsidRPr="00A9135E" w:rsidRDefault="00AD7227" w:rsidP="00930A0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7</w:t>
      </w:r>
      <w:r w:rsidRPr="00A9135E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A9135E">
        <w:rPr>
          <w:sz w:val="22"/>
          <w:szCs w:val="22"/>
        </w:rPr>
        <w:t>. žinoti prekinių ir materialinių vertybių technines sąlygas, saugojimo standartus;</w:t>
      </w:r>
    </w:p>
    <w:p w:rsidR="00AD7227" w:rsidRDefault="00AD7227" w:rsidP="00930A0A">
      <w:pPr>
        <w:ind w:firstLine="62"/>
        <w:rPr>
          <w:sz w:val="22"/>
          <w:szCs w:val="22"/>
        </w:rPr>
      </w:pPr>
      <w:r>
        <w:rPr>
          <w:sz w:val="22"/>
          <w:szCs w:val="22"/>
        </w:rPr>
        <w:t xml:space="preserve">           7.5. </w:t>
      </w:r>
      <w:r w:rsidRPr="00A9135E">
        <w:rPr>
          <w:sz w:val="22"/>
          <w:szCs w:val="22"/>
        </w:rPr>
        <w:t>išmanyti sandėlio apskaitos dokumentaciją ir jos tvarkymo pagrindus</w:t>
      </w:r>
      <w:r>
        <w:rPr>
          <w:sz w:val="22"/>
          <w:szCs w:val="22"/>
        </w:rPr>
        <w:t>;</w:t>
      </w:r>
    </w:p>
    <w:p w:rsidR="00AD7227" w:rsidRPr="00930A0A" w:rsidRDefault="00AD7227" w:rsidP="00930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7.6. </w:t>
      </w:r>
      <w:r w:rsidRPr="000C1199">
        <w:rPr>
          <w:color w:val="000000"/>
          <w:shd w:val="clear" w:color="auto" w:fill="FFFFFF"/>
        </w:rPr>
        <w:t xml:space="preserve">mokėti dirbti </w:t>
      </w:r>
      <w:r>
        <w:rPr>
          <w:color w:val="000000"/>
          <w:szCs w:val="24"/>
          <w:shd w:val="clear" w:color="auto" w:fill="FFFFFF"/>
        </w:rPr>
        <w:t xml:space="preserve">kompiuterinėmis </w:t>
      </w:r>
      <w:r w:rsidRPr="0051127D">
        <w:rPr>
          <w:color w:val="000000"/>
          <w:szCs w:val="24"/>
          <w:shd w:val="clear" w:color="auto" w:fill="FFFFFF"/>
        </w:rPr>
        <w:t xml:space="preserve"> programomis: MS Word, MS Excel</w:t>
      </w:r>
      <w:r>
        <w:rPr>
          <w:color w:val="000000"/>
          <w:szCs w:val="24"/>
          <w:shd w:val="clear" w:color="auto" w:fill="FFFFFF"/>
        </w:rPr>
        <w:t>, MS Outlook, Internet Explorer;</w:t>
      </w:r>
    </w:p>
    <w:p w:rsidR="00AD7227" w:rsidRDefault="00AD7227" w:rsidP="002F5765">
      <w:pPr>
        <w:rPr>
          <w:szCs w:val="24"/>
          <w:lang w:eastAsia="lt-LT"/>
        </w:rPr>
      </w:pPr>
    </w:p>
    <w:p w:rsidR="00AD7227" w:rsidRDefault="00AD7227" w:rsidP="002F576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AD7227" w:rsidRDefault="00AD7227" w:rsidP="002F5765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ŠIAS PAREIGAS EINANČIO DARBUOTOJO FUNKCIJOS</w:t>
      </w:r>
    </w:p>
    <w:p w:rsidR="00AD7227" w:rsidRDefault="00AD7227" w:rsidP="002F5765">
      <w:pPr>
        <w:jc w:val="both"/>
        <w:rPr>
          <w:szCs w:val="24"/>
          <w:lang w:eastAsia="lt-LT"/>
        </w:rPr>
      </w:pPr>
    </w:p>
    <w:p w:rsidR="00AD7227" w:rsidRDefault="00AD7227" w:rsidP="006815DC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8. Šias pareigas einantis darbuotojas vykdo šias funkcijas:</w:t>
      </w:r>
    </w:p>
    <w:p w:rsidR="00AD7227" w:rsidRDefault="00AD7227" w:rsidP="006815DC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8.1. priima materialines vertybe </w:t>
      </w:r>
      <w:r w:rsidRPr="00A9135E">
        <w:rPr>
          <w:sz w:val="22"/>
          <w:szCs w:val="22"/>
        </w:rPr>
        <w:t>tik pagal sąskaitas- faktūras</w:t>
      </w:r>
      <w:r>
        <w:rPr>
          <w:szCs w:val="24"/>
          <w:lang w:eastAsia="lt-LT"/>
        </w:rPr>
        <w:t>;</w:t>
      </w:r>
    </w:p>
    <w:p w:rsidR="00AD7227" w:rsidRDefault="00AD7227" w:rsidP="006815DC">
      <w:pPr>
        <w:tabs>
          <w:tab w:val="left" w:pos="540"/>
        </w:tabs>
        <w:jc w:val="both"/>
        <w:rPr>
          <w:sz w:val="22"/>
          <w:szCs w:val="22"/>
        </w:rPr>
      </w:pPr>
      <w:r>
        <w:rPr>
          <w:szCs w:val="24"/>
          <w:lang w:eastAsia="lt-LT"/>
        </w:rPr>
        <w:t xml:space="preserve">           8.2. išduoda</w:t>
      </w:r>
      <w:r>
        <w:rPr>
          <w:sz w:val="22"/>
          <w:szCs w:val="22"/>
        </w:rPr>
        <w:t xml:space="preserve"> materialines vertybes </w:t>
      </w:r>
      <w:r w:rsidRPr="00A9135E">
        <w:rPr>
          <w:sz w:val="22"/>
          <w:szCs w:val="22"/>
        </w:rPr>
        <w:t>tik pagal direktoriaus patvirtintus dokumentus</w:t>
      </w:r>
      <w:r>
        <w:rPr>
          <w:sz w:val="22"/>
          <w:szCs w:val="22"/>
        </w:rPr>
        <w:t>;</w:t>
      </w:r>
    </w:p>
    <w:p w:rsidR="00AD7227" w:rsidRDefault="00AD7227" w:rsidP="006815D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8.3. </w:t>
      </w:r>
      <w:r w:rsidRPr="00A9135E">
        <w:rPr>
          <w:sz w:val="22"/>
          <w:szCs w:val="22"/>
        </w:rPr>
        <w:t>patikrina ir reikalauja materialinių vertybių kokybės ir atitikties sertifikatų</w:t>
      </w:r>
      <w:r>
        <w:rPr>
          <w:sz w:val="22"/>
          <w:szCs w:val="22"/>
        </w:rPr>
        <w:t>;</w:t>
      </w:r>
    </w:p>
    <w:p w:rsidR="00AD7227" w:rsidRPr="00A9135E" w:rsidRDefault="00AD7227" w:rsidP="006815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8.4. atlieka</w:t>
      </w:r>
      <w:r w:rsidRPr="00A9135E">
        <w:rPr>
          <w:sz w:val="22"/>
          <w:szCs w:val="22"/>
        </w:rPr>
        <w:t xml:space="preserve"> priimtų  medžiagų/  prekių priėmimo-išdavimo apskaitą;</w:t>
      </w:r>
    </w:p>
    <w:p w:rsidR="00AD7227" w:rsidRPr="00A9135E" w:rsidRDefault="00AD7227" w:rsidP="005660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8.5.</w:t>
      </w:r>
      <w:r w:rsidRPr="005660C0">
        <w:rPr>
          <w:sz w:val="22"/>
          <w:szCs w:val="22"/>
        </w:rPr>
        <w:t xml:space="preserve"> </w:t>
      </w:r>
      <w:r>
        <w:rPr>
          <w:sz w:val="22"/>
          <w:szCs w:val="22"/>
        </w:rPr>
        <w:t>atlieka</w:t>
      </w:r>
      <w:r w:rsidRPr="00A9135E">
        <w:rPr>
          <w:sz w:val="22"/>
          <w:szCs w:val="22"/>
        </w:rPr>
        <w:t xml:space="preserve"> atitinkamą materialinių vertybių inventorizacinę apskaitą;</w:t>
      </w:r>
    </w:p>
    <w:p w:rsidR="00AD7227" w:rsidRDefault="00AD7227" w:rsidP="006815DC">
      <w:pPr>
        <w:tabs>
          <w:tab w:val="left" w:pos="540"/>
        </w:tabs>
        <w:jc w:val="both"/>
      </w:pPr>
      <w:r>
        <w:t xml:space="preserve">           8.6. tvarkingai išdėsto medžiagas ir prekes tam skirtose patalpose;</w:t>
      </w:r>
    </w:p>
    <w:p w:rsidR="00AD7227" w:rsidRDefault="00AD7227" w:rsidP="00FA671F">
      <w:pPr>
        <w:pStyle w:val="ListParagraph"/>
        <w:ind w:left="540"/>
      </w:pPr>
      <w:r>
        <w:t xml:space="preserve">  8.7. sandėliuoja ir išduoda materialines vertybes pagal nustatytas normas;</w:t>
      </w:r>
    </w:p>
    <w:p w:rsidR="00AD7227" w:rsidRDefault="00AD7227" w:rsidP="00FA671F">
      <w:pPr>
        <w:pStyle w:val="ListParagraph"/>
        <w:ind w:left="540"/>
      </w:pPr>
      <w:r>
        <w:t xml:space="preserve">  8.8. sukomplektuoja  ir išduoda prekes į filialus;</w:t>
      </w:r>
    </w:p>
    <w:p w:rsidR="00AD7227" w:rsidRDefault="00AD7227" w:rsidP="002C137C">
      <w:pPr>
        <w:pStyle w:val="ListParagraph"/>
        <w:ind w:left="0"/>
        <w:rPr>
          <w:sz w:val="22"/>
          <w:szCs w:val="22"/>
        </w:rPr>
      </w:pPr>
      <w:r>
        <w:t xml:space="preserve">           8.9. </w:t>
      </w:r>
      <w:r w:rsidRPr="00A9135E">
        <w:rPr>
          <w:sz w:val="22"/>
          <w:szCs w:val="22"/>
        </w:rPr>
        <w:t>pildo materialinių vertybių apskaitos dokumentaciją</w:t>
      </w:r>
      <w:r>
        <w:rPr>
          <w:sz w:val="22"/>
          <w:szCs w:val="22"/>
        </w:rPr>
        <w:t>;</w:t>
      </w:r>
    </w:p>
    <w:p w:rsidR="00AD7227" w:rsidRDefault="00AD7227" w:rsidP="002C137C">
      <w:pPr>
        <w:pStyle w:val="ListParagraph"/>
        <w:ind w:left="0"/>
      </w:pPr>
      <w:r>
        <w:t xml:space="preserve">           8.10. nurašo susidėvėjusias prekes ir materialines vertybes;</w:t>
      </w:r>
    </w:p>
    <w:p w:rsidR="00AD7227" w:rsidRDefault="00AD7227" w:rsidP="00FA671F">
      <w:pPr>
        <w:pStyle w:val="ListParagraph"/>
        <w:tabs>
          <w:tab w:val="left" w:pos="720"/>
        </w:tabs>
        <w:ind w:left="0"/>
      </w:pPr>
      <w:r>
        <w:t xml:space="preserve">           8.11. išduoda patalynę Nakvynės namų gyventojams;</w:t>
      </w:r>
    </w:p>
    <w:p w:rsidR="00AD7227" w:rsidRDefault="00AD7227" w:rsidP="002C137C">
      <w:pPr>
        <w:pStyle w:val="ListParagraph"/>
        <w:ind w:left="0"/>
      </w:pPr>
      <w:r>
        <w:t xml:space="preserve">           8.12. rengia ir pateikia darbo ataskaitas į buhalterija;</w:t>
      </w:r>
    </w:p>
    <w:p w:rsidR="00AD7227" w:rsidRDefault="00AD7227" w:rsidP="002C137C">
      <w:pPr>
        <w:tabs>
          <w:tab w:val="left" w:pos="540"/>
        </w:tabs>
        <w:jc w:val="both"/>
      </w:pPr>
      <w:r>
        <w:t xml:space="preserve">           8.13. dalyvauja inventorizuojant materialines vertybes;</w:t>
      </w:r>
    </w:p>
    <w:p w:rsidR="00AD7227" w:rsidRPr="002C137C" w:rsidRDefault="00AD7227" w:rsidP="002C137C">
      <w:pPr>
        <w:tabs>
          <w:tab w:val="left" w:pos="540"/>
        </w:tabs>
        <w:jc w:val="both"/>
        <w:rPr>
          <w:szCs w:val="24"/>
        </w:rPr>
      </w:pPr>
      <w:r>
        <w:rPr>
          <w:sz w:val="22"/>
          <w:szCs w:val="22"/>
        </w:rPr>
        <w:t xml:space="preserve">            8</w:t>
      </w:r>
      <w:r w:rsidRPr="002C137C">
        <w:rPr>
          <w:szCs w:val="24"/>
        </w:rPr>
        <w:t>.14. palaiko švarą ir tvarką sandėlyje;</w:t>
      </w:r>
    </w:p>
    <w:p w:rsidR="00AD7227" w:rsidRDefault="00AD7227" w:rsidP="002C137C">
      <w:pPr>
        <w:jc w:val="both"/>
      </w:pPr>
      <w:r>
        <w:t xml:space="preserve">           8.15. vykdo kitus Nakvynės namų ūkio dalies vedėjo, direktoriaus ar direktoriaus pavaduotojo</w:t>
      </w:r>
      <w:r w:rsidRPr="002C137C">
        <w:t xml:space="preserve"> </w:t>
      </w:r>
      <w:r>
        <w:t>pavedimus bei nurodymus savo kompetencijai priskirtais klausimais.</w:t>
      </w:r>
    </w:p>
    <w:p w:rsidR="00AD7227" w:rsidRDefault="00AD7227" w:rsidP="00FA671F">
      <w:pPr>
        <w:jc w:val="center"/>
      </w:pPr>
      <w:r>
        <w:t>______________________________________</w:t>
      </w:r>
    </w:p>
    <w:p w:rsidR="00AD7227" w:rsidRDefault="00AD7227" w:rsidP="00FA671F">
      <w:pPr>
        <w:jc w:val="center"/>
      </w:pPr>
    </w:p>
    <w:p w:rsidR="00AD7227" w:rsidRDefault="00AD7227" w:rsidP="00FA671F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</w:p>
    <w:p w:rsidR="00AD7227" w:rsidRDefault="00AD7227" w:rsidP="00FA671F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</w:p>
    <w:p w:rsidR="00AD7227" w:rsidRPr="004A2620" w:rsidRDefault="00AD7227" w:rsidP="00FA671F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4A2620">
        <w:rPr>
          <w:rFonts w:ascii="Times New Roman" w:hAnsi="Times New Roman"/>
        </w:rPr>
        <w:t>Susipažinau ir sutinku</w:t>
      </w:r>
    </w:p>
    <w:p w:rsidR="00AD7227" w:rsidRPr="004A2620" w:rsidRDefault="00AD7227" w:rsidP="00FA671F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D7227" w:rsidRPr="004A2620" w:rsidRDefault="00AD7227" w:rsidP="00FA671F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4A2620">
        <w:rPr>
          <w:rFonts w:ascii="Times New Roman" w:hAnsi="Times New Roman"/>
          <w:sz w:val="18"/>
          <w:szCs w:val="18"/>
        </w:rPr>
        <w:t>_______________________________</w:t>
      </w:r>
    </w:p>
    <w:p w:rsidR="00AD7227" w:rsidRPr="004A2620" w:rsidRDefault="00AD7227" w:rsidP="00FA671F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2620">
        <w:rPr>
          <w:rFonts w:ascii="Times New Roman" w:hAnsi="Times New Roman"/>
        </w:rPr>
        <w:t xml:space="preserve">                   </w:t>
      </w:r>
      <w:r w:rsidRPr="004A2620">
        <w:rPr>
          <w:rFonts w:ascii="Times New Roman" w:hAnsi="Times New Roman"/>
          <w:sz w:val="18"/>
          <w:szCs w:val="18"/>
        </w:rPr>
        <w:t>(parašas)</w:t>
      </w:r>
    </w:p>
    <w:p w:rsidR="00AD7227" w:rsidRPr="004A2620" w:rsidRDefault="00AD7227" w:rsidP="00FA671F">
      <w:pPr>
        <w:jc w:val="both"/>
      </w:pPr>
      <w:r w:rsidRPr="004A2620">
        <w:t>_________________________</w:t>
      </w:r>
    </w:p>
    <w:p w:rsidR="00AD7227" w:rsidRPr="004A2620" w:rsidRDefault="00AD7227" w:rsidP="00FA671F">
      <w:pPr>
        <w:jc w:val="both"/>
        <w:rPr>
          <w:sz w:val="18"/>
          <w:szCs w:val="18"/>
        </w:rPr>
      </w:pPr>
      <w:r w:rsidRPr="004A2620">
        <w:rPr>
          <w:sz w:val="18"/>
          <w:szCs w:val="18"/>
        </w:rPr>
        <w:t xml:space="preserve">                   (vardas ir pavardė)</w:t>
      </w:r>
    </w:p>
    <w:p w:rsidR="00AD7227" w:rsidRPr="004A2620" w:rsidRDefault="00AD7227" w:rsidP="00FA671F">
      <w:pPr>
        <w:jc w:val="both"/>
      </w:pPr>
      <w:r w:rsidRPr="004A2620">
        <w:t>_________________________</w:t>
      </w:r>
    </w:p>
    <w:p w:rsidR="00AD7227" w:rsidRDefault="00AD7227" w:rsidP="002C137C">
      <w:pPr>
        <w:tabs>
          <w:tab w:val="left" w:pos="540"/>
        </w:tabs>
        <w:jc w:val="both"/>
      </w:pPr>
    </w:p>
    <w:sectPr w:rsidR="00AD7227" w:rsidSect="002C137C">
      <w:pgSz w:w="11906" w:h="16838"/>
      <w:pgMar w:top="1021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7079"/>
    <w:multiLevelType w:val="multilevel"/>
    <w:tmpl w:val="112C44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3FCD5186"/>
    <w:multiLevelType w:val="hybridMultilevel"/>
    <w:tmpl w:val="9E44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307BF"/>
    <w:multiLevelType w:val="hybridMultilevel"/>
    <w:tmpl w:val="A97C9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852140"/>
    <w:multiLevelType w:val="hybridMultilevel"/>
    <w:tmpl w:val="B626764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9631D"/>
    <w:multiLevelType w:val="multilevel"/>
    <w:tmpl w:val="112C44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765"/>
    <w:rsid w:val="000872BF"/>
    <w:rsid w:val="00095383"/>
    <w:rsid w:val="000C1199"/>
    <w:rsid w:val="000C67B1"/>
    <w:rsid w:val="000D0044"/>
    <w:rsid w:val="000E48DA"/>
    <w:rsid w:val="0016156C"/>
    <w:rsid w:val="0017467E"/>
    <w:rsid w:val="00215937"/>
    <w:rsid w:val="00235014"/>
    <w:rsid w:val="002C137C"/>
    <w:rsid w:val="002D24B2"/>
    <w:rsid w:val="002D5286"/>
    <w:rsid w:val="002F0C76"/>
    <w:rsid w:val="002F5765"/>
    <w:rsid w:val="00352369"/>
    <w:rsid w:val="003614D2"/>
    <w:rsid w:val="003857D3"/>
    <w:rsid w:val="004A2620"/>
    <w:rsid w:val="004D5754"/>
    <w:rsid w:val="00501201"/>
    <w:rsid w:val="0051127D"/>
    <w:rsid w:val="00543A17"/>
    <w:rsid w:val="005660C0"/>
    <w:rsid w:val="005C2AEE"/>
    <w:rsid w:val="00604E26"/>
    <w:rsid w:val="00625B2A"/>
    <w:rsid w:val="006815DC"/>
    <w:rsid w:val="006A0F38"/>
    <w:rsid w:val="006B23E7"/>
    <w:rsid w:val="006E2C83"/>
    <w:rsid w:val="00703A74"/>
    <w:rsid w:val="0076423A"/>
    <w:rsid w:val="007A7A6A"/>
    <w:rsid w:val="007E05FA"/>
    <w:rsid w:val="0087755C"/>
    <w:rsid w:val="00877F0B"/>
    <w:rsid w:val="008F5842"/>
    <w:rsid w:val="0091654A"/>
    <w:rsid w:val="00930A0A"/>
    <w:rsid w:val="00930D5E"/>
    <w:rsid w:val="0097054B"/>
    <w:rsid w:val="009A04D1"/>
    <w:rsid w:val="009F191E"/>
    <w:rsid w:val="00A37031"/>
    <w:rsid w:val="00A9135E"/>
    <w:rsid w:val="00AD7227"/>
    <w:rsid w:val="00AE7489"/>
    <w:rsid w:val="00AF7AE3"/>
    <w:rsid w:val="00B92FE1"/>
    <w:rsid w:val="00C60D9A"/>
    <w:rsid w:val="00C70E67"/>
    <w:rsid w:val="00CA1A29"/>
    <w:rsid w:val="00CD0827"/>
    <w:rsid w:val="00D17ED8"/>
    <w:rsid w:val="00D3507F"/>
    <w:rsid w:val="00DA4223"/>
    <w:rsid w:val="00DE3683"/>
    <w:rsid w:val="00DF24B2"/>
    <w:rsid w:val="00DF5014"/>
    <w:rsid w:val="00E13357"/>
    <w:rsid w:val="00E236C7"/>
    <w:rsid w:val="00E479D0"/>
    <w:rsid w:val="00E905AE"/>
    <w:rsid w:val="00FA671F"/>
    <w:rsid w:val="00FE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65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05FA"/>
    <w:pPr>
      <w:ind w:left="720"/>
      <w:contextualSpacing/>
    </w:pPr>
  </w:style>
  <w:style w:type="paragraph" w:styleId="BodyTextIndent2">
    <w:name w:val="Body Text Indent 2"/>
    <w:basedOn w:val="Normal"/>
    <w:link w:val="BodyTextIndent2Char1"/>
    <w:uiPriority w:val="99"/>
    <w:rsid w:val="00FA671F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FA671F"/>
    <w:rPr>
      <w:rFonts w:ascii="Calibri" w:hAnsi="Calibri"/>
      <w:sz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2</Pages>
  <Words>2331</Words>
  <Characters>1330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</cp:lastModifiedBy>
  <cp:revision>17</cp:revision>
  <cp:lastPrinted>2017-06-22T11:06:00Z</cp:lastPrinted>
  <dcterms:created xsi:type="dcterms:W3CDTF">2017-04-26T08:37:00Z</dcterms:created>
  <dcterms:modified xsi:type="dcterms:W3CDTF">2017-07-11T10:40:00Z</dcterms:modified>
</cp:coreProperties>
</file>